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3587A" w14:textId="7D363A90" w:rsidR="00F82D91" w:rsidRPr="00467612" w:rsidRDefault="00F82D91" w:rsidP="00F82D91">
      <w:pPr>
        <w:pStyle w:val="BodyText"/>
        <w:tabs>
          <w:tab w:val="left" w:pos="7920"/>
        </w:tabs>
        <w:rPr>
          <w:rFonts w:cstheme="minorHAnsi"/>
          <w:b/>
          <w:bCs/>
        </w:rPr>
      </w:pPr>
      <w:r w:rsidRPr="00467612">
        <w:rPr>
          <w:rFonts w:cstheme="minorHAnsi"/>
          <w:b/>
          <w:bCs/>
        </w:rPr>
        <w:t xml:space="preserve">Green Cat Renewables Job Advertisement – </w:t>
      </w:r>
      <w:r w:rsidR="000469B9" w:rsidRPr="000469B9">
        <w:rPr>
          <w:b/>
          <w:bCs/>
        </w:rPr>
        <w:t>Instrumentation and Controls</w:t>
      </w:r>
      <w:r w:rsidR="000469B9">
        <w:rPr>
          <w:rFonts w:cstheme="minorHAnsi"/>
          <w:b/>
          <w:bCs/>
        </w:rPr>
        <w:t xml:space="preserve"> </w:t>
      </w:r>
      <w:r w:rsidR="00344159">
        <w:rPr>
          <w:rFonts w:cstheme="minorHAnsi"/>
          <w:b/>
          <w:bCs/>
        </w:rPr>
        <w:t>Engineer (Hydrogen)</w:t>
      </w:r>
    </w:p>
    <w:p w14:paraId="50B7EE42" w14:textId="3B98A7B5" w:rsidR="00F82D91" w:rsidRPr="00467612" w:rsidRDefault="00F82D91" w:rsidP="00551408">
      <w:pPr>
        <w:pStyle w:val="BodyText"/>
        <w:spacing w:after="0"/>
        <w:rPr>
          <w:rFonts w:cstheme="minorHAnsi"/>
        </w:rPr>
      </w:pPr>
      <w:r w:rsidRPr="00467612">
        <w:rPr>
          <w:rFonts w:cstheme="minorHAnsi"/>
        </w:rPr>
        <w:t>Location: Edinburgh</w:t>
      </w:r>
      <w:r w:rsidR="00982DB8">
        <w:rPr>
          <w:rFonts w:cstheme="minorHAnsi"/>
        </w:rPr>
        <w:t xml:space="preserve"> or Glasgow </w:t>
      </w:r>
    </w:p>
    <w:p w14:paraId="3B3C28E0" w14:textId="0B3ADD82" w:rsidR="00F82D91" w:rsidRPr="00467612" w:rsidRDefault="00F82D91" w:rsidP="00F82D91">
      <w:pPr>
        <w:pStyle w:val="BodyText"/>
        <w:spacing w:after="0"/>
        <w:rPr>
          <w:rFonts w:cstheme="minorHAnsi"/>
        </w:rPr>
      </w:pPr>
    </w:p>
    <w:p w14:paraId="22185876" w14:textId="6C507514" w:rsidR="00DE0F00" w:rsidRPr="008F5B14" w:rsidRDefault="00DE0F00" w:rsidP="00DE0F00">
      <w:pPr>
        <w:jc w:val="both"/>
        <w:rPr>
          <w:rFonts w:cstheme="minorHAnsi"/>
          <w:b/>
        </w:rPr>
      </w:pPr>
    </w:p>
    <w:p w14:paraId="5EC77F01" w14:textId="4EF53076" w:rsidR="00DE0F00" w:rsidRDefault="00DE0F00" w:rsidP="00DE0F00">
      <w:pPr>
        <w:jc w:val="both"/>
        <w:rPr>
          <w:rFonts w:cstheme="minorHAnsi"/>
          <w:b/>
        </w:rPr>
      </w:pPr>
    </w:p>
    <w:p w14:paraId="4D35C913" w14:textId="77777777" w:rsidR="006F70C9" w:rsidRDefault="006F70C9" w:rsidP="006F70C9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6F70C9">
        <w:rPr>
          <w:rFonts w:eastAsia="Times New Roman" w:cstheme="minorHAnsi"/>
          <w:b/>
          <w:bCs/>
          <w:sz w:val="24"/>
          <w:szCs w:val="24"/>
          <w:lang w:eastAsia="en-GB"/>
        </w:rPr>
        <w:t>The Company</w:t>
      </w:r>
    </w:p>
    <w:p w14:paraId="242B85EE" w14:textId="030EB682" w:rsidR="002D1852" w:rsidRPr="002D1852" w:rsidRDefault="002D1852" w:rsidP="002D1852">
      <w:pPr>
        <w:pStyle w:val="BodyText"/>
        <w:jc w:val="both"/>
        <w:rPr>
          <w:rFonts w:cstheme="minorHAnsi"/>
        </w:rPr>
      </w:pPr>
      <w:r w:rsidRPr="002D1852">
        <w:rPr>
          <w:rFonts w:cstheme="minorHAnsi"/>
        </w:rPr>
        <w:t>Green Cat Renewables (GCR) is a dynamic, innovative company that provides the complete range of technical services required to deliver renewable energy projects</w:t>
      </w:r>
      <w:r w:rsidR="00344159">
        <w:rPr>
          <w:rFonts w:cstheme="minorHAnsi"/>
        </w:rPr>
        <w:t xml:space="preserve"> (wind, solar, BESS, hydrogen and hybrid)</w:t>
      </w:r>
      <w:r w:rsidRPr="002D1852">
        <w:rPr>
          <w:rFonts w:cstheme="minorHAnsi"/>
        </w:rPr>
        <w:t xml:space="preserve">. The team of over </w:t>
      </w:r>
      <w:r w:rsidR="00214153">
        <w:rPr>
          <w:rFonts w:cstheme="minorHAnsi"/>
        </w:rPr>
        <w:t>90</w:t>
      </w:r>
      <w:r w:rsidRPr="002D1852">
        <w:rPr>
          <w:rFonts w:cstheme="minorHAnsi"/>
        </w:rPr>
        <w:t xml:space="preserve"> Engineers and Environmental Consultants deliver projects on behalf of clients from four offices in Edinburgh, Glasgow, Livingston and Biggar. GCR also works closely with its three sister companies Green Cat </w:t>
      </w:r>
      <w:r w:rsidR="009227CB" w:rsidRPr="002D1852">
        <w:rPr>
          <w:rFonts w:cstheme="minorHAnsi"/>
        </w:rPr>
        <w:t>Hydrogen</w:t>
      </w:r>
      <w:r w:rsidR="009227CB" w:rsidRPr="009227CB">
        <w:rPr>
          <w:rFonts w:cstheme="minorHAnsi"/>
        </w:rPr>
        <w:t xml:space="preserve"> </w:t>
      </w:r>
      <w:r w:rsidRPr="002D1852">
        <w:rPr>
          <w:rFonts w:cstheme="minorHAnsi"/>
        </w:rPr>
        <w:t xml:space="preserve">and Green Cat </w:t>
      </w:r>
      <w:r w:rsidR="009227CB" w:rsidRPr="002D1852">
        <w:rPr>
          <w:rFonts w:cstheme="minorHAnsi"/>
        </w:rPr>
        <w:t>Contracting</w:t>
      </w:r>
      <w:r w:rsidRPr="002D1852">
        <w:rPr>
          <w:rFonts w:cstheme="minorHAnsi"/>
        </w:rPr>
        <w:t xml:space="preserve"> based in the UK and Green Cat Renewables Canada based in Calgary and Halifax.</w:t>
      </w:r>
    </w:p>
    <w:p w14:paraId="69BBA8E8" w14:textId="77777777" w:rsidR="00F22A01" w:rsidRPr="00F22A01" w:rsidRDefault="002D1852" w:rsidP="00F22A01">
      <w:pPr>
        <w:pStyle w:val="BodyText"/>
        <w:jc w:val="both"/>
      </w:pPr>
      <w:r w:rsidRPr="002D1852">
        <w:rPr>
          <w:rFonts w:cstheme="minorHAnsi"/>
        </w:rPr>
        <w:t xml:space="preserve">Through the Engineering Department, the company provides Engineering Consultancy and </w:t>
      </w:r>
      <w:r w:rsidRPr="006D3868">
        <w:rPr>
          <w:rFonts w:cstheme="minorHAnsi"/>
        </w:rPr>
        <w:t xml:space="preserve">Project Management services to Clients. </w:t>
      </w:r>
      <w:r w:rsidR="00344159">
        <w:rPr>
          <w:rFonts w:cstheme="minorHAnsi"/>
        </w:rPr>
        <w:t xml:space="preserve">We are </w:t>
      </w:r>
      <w:r w:rsidR="000613FE">
        <w:rPr>
          <w:rFonts w:cstheme="minorHAnsi"/>
        </w:rPr>
        <w:t xml:space="preserve">now </w:t>
      </w:r>
      <w:r w:rsidR="00344159">
        <w:rPr>
          <w:rFonts w:cstheme="minorHAnsi"/>
        </w:rPr>
        <w:t xml:space="preserve">growing our </w:t>
      </w:r>
      <w:r w:rsidR="000613FE">
        <w:rPr>
          <w:rFonts w:cstheme="minorHAnsi"/>
        </w:rPr>
        <w:t>h</w:t>
      </w:r>
      <w:r w:rsidR="00344159">
        <w:rPr>
          <w:rFonts w:cstheme="minorHAnsi"/>
        </w:rPr>
        <w:t xml:space="preserve">ydrogen focussed team within the department to support the development </w:t>
      </w:r>
      <w:r w:rsidR="00344159" w:rsidRPr="0005023F">
        <w:t>of electrolytic hydrogen projects as part of the global energy transition and de-carbonisation strategy</w:t>
      </w:r>
      <w:r w:rsidR="00344159">
        <w:t xml:space="preserve">. </w:t>
      </w:r>
      <w:r w:rsidR="000613FE">
        <w:t>As a key part of t</w:t>
      </w:r>
      <w:r w:rsidR="00344159">
        <w:t>his team, we are</w:t>
      </w:r>
      <w:r w:rsidR="00344159" w:rsidRPr="00AC2CCC">
        <w:t xml:space="preserve"> seeking a skilled </w:t>
      </w:r>
      <w:r w:rsidR="00F22A01" w:rsidRPr="00F22A01">
        <w:t>Instrumentation and Controls (I&amp;C) engineer to take leadership of the I&amp;C strategy for our projects. This will involve all aspects of the I&amp;C development, from initial requirements through to commissioning and operations.</w:t>
      </w:r>
    </w:p>
    <w:p w14:paraId="2F10C075" w14:textId="77777777" w:rsidR="00344159" w:rsidRPr="00344159" w:rsidRDefault="00344159" w:rsidP="00344159">
      <w:pPr>
        <w:pStyle w:val="BodyText"/>
        <w:jc w:val="both"/>
      </w:pPr>
    </w:p>
    <w:p w14:paraId="03A6DD45" w14:textId="77777777" w:rsidR="006F70C9" w:rsidRPr="006D3868" w:rsidRDefault="006F70C9" w:rsidP="006F70C9">
      <w:pPr>
        <w:shd w:val="clear" w:color="auto" w:fill="FFFFFF"/>
        <w:spacing w:after="150" w:line="240" w:lineRule="auto"/>
        <w:rPr>
          <w:rFonts w:eastAsia="Times New Roman" w:cstheme="minorHAnsi"/>
          <w:lang w:eastAsia="en-GB"/>
        </w:rPr>
      </w:pPr>
      <w:r w:rsidRPr="006D3868">
        <w:rPr>
          <w:rFonts w:eastAsia="Times New Roman" w:cstheme="minorHAnsi"/>
          <w:b/>
          <w:bCs/>
          <w:lang w:eastAsia="en-GB"/>
        </w:rPr>
        <w:t>The Role:</w:t>
      </w:r>
    </w:p>
    <w:p w14:paraId="159E8BFE" w14:textId="77777777" w:rsidR="00F22A01" w:rsidRPr="00F22A01" w:rsidRDefault="00F22A01" w:rsidP="00F22A01">
      <w:pPr>
        <w:numPr>
          <w:ilvl w:val="0"/>
          <w:numId w:val="25"/>
        </w:numPr>
        <w:shd w:val="clear" w:color="auto" w:fill="FFFFFF"/>
        <w:spacing w:after="150" w:line="240" w:lineRule="auto"/>
        <w:rPr>
          <w:kern w:val="22"/>
        </w:rPr>
      </w:pPr>
      <w:r w:rsidRPr="00F22A01">
        <w:rPr>
          <w:kern w:val="22"/>
        </w:rPr>
        <w:t>Design and implement control systems tailored for hydrogen production, emphasising process optimisation, safety, and sustainability.</w:t>
      </w:r>
    </w:p>
    <w:p w14:paraId="7E6D4B5D" w14:textId="77777777" w:rsidR="00F22A01" w:rsidRPr="00F22A01" w:rsidRDefault="00F22A01" w:rsidP="00F22A01">
      <w:pPr>
        <w:numPr>
          <w:ilvl w:val="0"/>
          <w:numId w:val="25"/>
        </w:numPr>
        <w:shd w:val="clear" w:color="auto" w:fill="FFFFFF"/>
        <w:spacing w:after="150" w:line="240" w:lineRule="auto"/>
        <w:rPr>
          <w:kern w:val="22"/>
        </w:rPr>
      </w:pPr>
      <w:r w:rsidRPr="00F22A01">
        <w:rPr>
          <w:kern w:val="22"/>
        </w:rPr>
        <w:t>Interpret User Requirement Specifications and develop Functional Design Specifications, Control Narratives, and Philosophy Documents tailored to chemical process control systems.</w:t>
      </w:r>
    </w:p>
    <w:p w14:paraId="41F1228D" w14:textId="77777777" w:rsidR="00F22A01" w:rsidRPr="00F22A01" w:rsidRDefault="00F22A01" w:rsidP="00F22A01">
      <w:pPr>
        <w:numPr>
          <w:ilvl w:val="0"/>
          <w:numId w:val="25"/>
        </w:numPr>
        <w:shd w:val="clear" w:color="auto" w:fill="FFFFFF"/>
        <w:spacing w:after="150" w:line="240" w:lineRule="auto"/>
        <w:rPr>
          <w:kern w:val="22"/>
        </w:rPr>
      </w:pPr>
      <w:r w:rsidRPr="00F22A01">
        <w:rPr>
          <w:kern w:val="22"/>
        </w:rPr>
        <w:t>Lead the integration, testing, and validation of control systems, including functional testing (FAT/</w:t>
      </w:r>
      <w:proofErr w:type="spellStart"/>
      <w:r w:rsidRPr="00F22A01">
        <w:rPr>
          <w:kern w:val="22"/>
        </w:rPr>
        <w:t>iFAT</w:t>
      </w:r>
      <w:proofErr w:type="spellEnd"/>
      <w:r w:rsidRPr="00F22A01">
        <w:rPr>
          <w:kern w:val="22"/>
        </w:rPr>
        <w:t>/SAT) and field trials, ensuring system compatibility and compliance with design specifications in chemical environments.</w:t>
      </w:r>
    </w:p>
    <w:p w14:paraId="5AC74720" w14:textId="77777777" w:rsidR="00F22A01" w:rsidRPr="00F22A01" w:rsidRDefault="00F22A01" w:rsidP="00F22A01">
      <w:pPr>
        <w:numPr>
          <w:ilvl w:val="0"/>
          <w:numId w:val="25"/>
        </w:numPr>
        <w:shd w:val="clear" w:color="auto" w:fill="FFFFFF"/>
        <w:spacing w:after="150" w:line="240" w:lineRule="auto"/>
        <w:rPr>
          <w:kern w:val="22"/>
        </w:rPr>
      </w:pPr>
      <w:r w:rsidRPr="00F22A01">
        <w:rPr>
          <w:kern w:val="22"/>
        </w:rPr>
        <w:t>Collaborate closely with project management and external stakeholders to define and meet project deliverables, with a focus on optimising chemical processing and control.</w:t>
      </w:r>
    </w:p>
    <w:p w14:paraId="2A00708A" w14:textId="77777777" w:rsidR="00F22A01" w:rsidRPr="00F22A01" w:rsidRDefault="00F22A01" w:rsidP="00F22A01">
      <w:pPr>
        <w:numPr>
          <w:ilvl w:val="0"/>
          <w:numId w:val="25"/>
        </w:numPr>
        <w:shd w:val="clear" w:color="auto" w:fill="FFFFFF"/>
        <w:spacing w:after="150" w:line="240" w:lineRule="auto"/>
        <w:rPr>
          <w:kern w:val="22"/>
        </w:rPr>
      </w:pPr>
      <w:r w:rsidRPr="00F22A01">
        <w:rPr>
          <w:kern w:val="22"/>
        </w:rPr>
        <w:t>Conduct root cause analysis and problem-solving for process-related issues in chemical engineering, enhancing system performance and reliability.</w:t>
      </w:r>
    </w:p>
    <w:p w14:paraId="6DEA36C5" w14:textId="77777777" w:rsidR="00F22A01" w:rsidRPr="00F22A01" w:rsidRDefault="00F22A01" w:rsidP="00F22A01">
      <w:pPr>
        <w:numPr>
          <w:ilvl w:val="0"/>
          <w:numId w:val="25"/>
        </w:numPr>
        <w:shd w:val="clear" w:color="auto" w:fill="FFFFFF"/>
        <w:spacing w:after="150" w:line="240" w:lineRule="auto"/>
        <w:rPr>
          <w:kern w:val="22"/>
        </w:rPr>
      </w:pPr>
      <w:r w:rsidRPr="00F22A01">
        <w:rPr>
          <w:kern w:val="22"/>
        </w:rPr>
        <w:t>Prepare detailed reports and documentation for design, testing, and operational procedures, ensuring adherence to industry standards and safety regulations.</w:t>
      </w:r>
    </w:p>
    <w:p w14:paraId="2BC9BB80" w14:textId="77777777" w:rsidR="00AB43EB" w:rsidRPr="006D3868" w:rsidRDefault="00AB43EB" w:rsidP="006F70C9">
      <w:pPr>
        <w:shd w:val="clear" w:color="auto" w:fill="FFFFFF"/>
        <w:spacing w:after="150" w:line="240" w:lineRule="auto"/>
        <w:rPr>
          <w:rFonts w:eastAsia="Times New Roman" w:cstheme="minorHAnsi"/>
          <w:lang w:eastAsia="en-GB"/>
        </w:rPr>
      </w:pPr>
    </w:p>
    <w:p w14:paraId="4753D8F3" w14:textId="5D591AF7" w:rsidR="006F70C9" w:rsidRDefault="006F70C9" w:rsidP="006F70C9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lang w:eastAsia="en-GB"/>
        </w:rPr>
      </w:pPr>
      <w:r w:rsidRPr="006D3868">
        <w:rPr>
          <w:rFonts w:eastAsia="Times New Roman" w:cstheme="minorHAnsi"/>
          <w:b/>
          <w:bCs/>
          <w:lang w:eastAsia="en-GB"/>
        </w:rPr>
        <w:t>The Candidate:</w:t>
      </w:r>
    </w:p>
    <w:p w14:paraId="750BB62F" w14:textId="5CBF5F80" w:rsidR="00344159" w:rsidRPr="00344159" w:rsidRDefault="00344159" w:rsidP="00344159">
      <w:pPr>
        <w:shd w:val="clear" w:color="auto" w:fill="FFFFFF"/>
        <w:spacing w:after="150" w:line="240" w:lineRule="auto"/>
        <w:rPr>
          <w:rFonts w:eastAsia="Times New Roman" w:cstheme="minorHAnsi"/>
          <w:i/>
          <w:iCs/>
          <w:lang w:eastAsia="en-GB"/>
        </w:rPr>
      </w:pPr>
      <w:r w:rsidRPr="00344159">
        <w:rPr>
          <w:rFonts w:eastAsia="Times New Roman" w:cstheme="minorHAnsi"/>
          <w:i/>
          <w:iCs/>
          <w:lang w:eastAsia="en-GB"/>
        </w:rPr>
        <w:t>Essential</w:t>
      </w:r>
    </w:p>
    <w:p w14:paraId="4A554573" w14:textId="77777777" w:rsidR="00F22A01" w:rsidRPr="00F22A01" w:rsidRDefault="00F22A01" w:rsidP="00F22A01">
      <w:pPr>
        <w:pStyle w:val="ListBullet"/>
      </w:pPr>
      <w:r w:rsidRPr="00F22A01">
        <w:t>Design and implement control systems tailored for hydrogen production, emphasising process optimisation, safety, and sustainability.</w:t>
      </w:r>
    </w:p>
    <w:p w14:paraId="44562E2F" w14:textId="77777777" w:rsidR="00F22A01" w:rsidRPr="00F22A01" w:rsidRDefault="00F22A01" w:rsidP="00F22A01">
      <w:pPr>
        <w:pStyle w:val="ListBullet"/>
      </w:pPr>
      <w:r w:rsidRPr="00F22A01">
        <w:t>Interpret User Requirement Specifications and develop Functional Design Specifications, Control Narratives, and Philosophy Documents tailored to chemical process control systems.</w:t>
      </w:r>
    </w:p>
    <w:p w14:paraId="3936A002" w14:textId="77777777" w:rsidR="00F22A01" w:rsidRPr="00F22A01" w:rsidRDefault="00F22A01" w:rsidP="00F22A01">
      <w:pPr>
        <w:pStyle w:val="ListBullet"/>
      </w:pPr>
      <w:r w:rsidRPr="00F22A01">
        <w:t>Lead the integration, testing, and validation of control systems, including functional testing (FAT/</w:t>
      </w:r>
      <w:proofErr w:type="spellStart"/>
      <w:r w:rsidRPr="00F22A01">
        <w:t>iFAT</w:t>
      </w:r>
      <w:proofErr w:type="spellEnd"/>
      <w:r w:rsidRPr="00F22A01">
        <w:t>/SAT) and field trials, ensuring system compatibility and compliance with design specifications in chemical environments.</w:t>
      </w:r>
    </w:p>
    <w:p w14:paraId="7FA54BE2" w14:textId="77777777" w:rsidR="00F22A01" w:rsidRPr="00F22A01" w:rsidRDefault="00F22A01" w:rsidP="00F22A01">
      <w:pPr>
        <w:pStyle w:val="ListBullet"/>
      </w:pPr>
      <w:r w:rsidRPr="00F22A01">
        <w:t>Collaborate closely with project management and external stakeholders to define and meet project deliverables, with a focus on optimising chemical processing and control.</w:t>
      </w:r>
    </w:p>
    <w:p w14:paraId="035D112B" w14:textId="77777777" w:rsidR="00F22A01" w:rsidRPr="00F22A01" w:rsidRDefault="00F22A01" w:rsidP="00F22A01">
      <w:pPr>
        <w:pStyle w:val="ListBullet"/>
      </w:pPr>
      <w:r w:rsidRPr="00F22A01">
        <w:t>Conduct root cause analysis and problem-solving for process-related issues in chemical engineering, enhancing system performance and reliability.</w:t>
      </w:r>
    </w:p>
    <w:p w14:paraId="24686009" w14:textId="77777777" w:rsidR="00F22A01" w:rsidRPr="00F22A01" w:rsidRDefault="00F22A01" w:rsidP="00F22A01">
      <w:pPr>
        <w:pStyle w:val="ListBullet"/>
      </w:pPr>
      <w:r w:rsidRPr="00F22A01">
        <w:t>Prepare detailed reports and documentation for design, testing, and operational procedures, ensuring adherence to industry standards and safety regulations.</w:t>
      </w:r>
    </w:p>
    <w:p w14:paraId="5390D64A" w14:textId="77777777" w:rsidR="00344159" w:rsidRDefault="00344159" w:rsidP="006F70C9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lang w:eastAsia="en-GB"/>
        </w:rPr>
      </w:pPr>
    </w:p>
    <w:p w14:paraId="19628F2B" w14:textId="751B3311" w:rsidR="00344159" w:rsidRPr="00344159" w:rsidRDefault="00344159" w:rsidP="006F70C9">
      <w:pPr>
        <w:shd w:val="clear" w:color="auto" w:fill="FFFFFF"/>
        <w:spacing w:after="150" w:line="240" w:lineRule="auto"/>
        <w:rPr>
          <w:rFonts w:eastAsia="Times New Roman" w:cstheme="minorHAnsi"/>
          <w:i/>
          <w:iCs/>
          <w:lang w:eastAsia="en-GB"/>
        </w:rPr>
      </w:pPr>
      <w:r w:rsidRPr="00344159">
        <w:rPr>
          <w:rFonts w:eastAsia="Times New Roman" w:cstheme="minorHAnsi"/>
          <w:i/>
          <w:iCs/>
          <w:lang w:eastAsia="en-GB"/>
        </w:rPr>
        <w:t>Desirable</w:t>
      </w:r>
    </w:p>
    <w:p w14:paraId="3DBB94AC" w14:textId="77777777" w:rsidR="00F22A01" w:rsidRPr="00F22A01" w:rsidRDefault="00F22A01" w:rsidP="00F22A01">
      <w:pPr>
        <w:pStyle w:val="ListBullet"/>
      </w:pPr>
      <w:r w:rsidRPr="00F22A01">
        <w:t>Experience in the hydrogen and/or renewable energy sectors with a focus on process automation and control systems.</w:t>
      </w:r>
    </w:p>
    <w:p w14:paraId="60436FA3" w14:textId="77777777" w:rsidR="00F22A01" w:rsidRPr="00F22A01" w:rsidRDefault="00F22A01" w:rsidP="00F22A01">
      <w:pPr>
        <w:pStyle w:val="ListBullet"/>
      </w:pPr>
      <w:r w:rsidRPr="00F22A01">
        <w:t>Proficiency in industry-specific standards for process control and safety, including IEC 61131, IEC 62443, and familiarity with Process Safety Management (PSM) requirements, particularly relevant to chemical engineering.</w:t>
      </w:r>
    </w:p>
    <w:p w14:paraId="161EB94D" w14:textId="77777777" w:rsidR="00F22A01" w:rsidRPr="00F22A01" w:rsidRDefault="00F22A01" w:rsidP="00F22A01">
      <w:pPr>
        <w:pStyle w:val="ListBullet"/>
      </w:pPr>
      <w:r w:rsidRPr="00F22A01">
        <w:t xml:space="preserve">Expertise in conducting safety and risk assessments tailored to chemical process environments, such as HAZOP studies, SIL assessments and LOPA. </w:t>
      </w:r>
    </w:p>
    <w:p w14:paraId="33B786D4" w14:textId="77777777" w:rsidR="00F22A01" w:rsidRPr="00F22A01" w:rsidRDefault="00F22A01" w:rsidP="00F22A01">
      <w:pPr>
        <w:pStyle w:val="ListBullet"/>
      </w:pPr>
      <w:r w:rsidRPr="00F22A01">
        <w:t>Proficiency in programming PLC and SCADA systems including PLC/DCS, SCADA, and industrial communication protocols, Sequential Function Chart (SFC), Function Block Diagram (FBD), Structured Text (ST), Instruction List (IL), and Ladder Diagram (LD) tailored for chemical process applications.</w:t>
      </w:r>
    </w:p>
    <w:p w14:paraId="22BC5446" w14:textId="07476FF3" w:rsidR="00F22A01" w:rsidRPr="00F22A01" w:rsidRDefault="00F22A01" w:rsidP="00F22A01">
      <w:pPr>
        <w:pStyle w:val="ListBullet"/>
      </w:pPr>
      <w:r w:rsidRPr="00F22A01">
        <w:t>Proficient in utili</w:t>
      </w:r>
      <w:r>
        <w:t>s</w:t>
      </w:r>
      <w:r w:rsidRPr="00F22A01">
        <w:t>ing software tools for designing, simulating, and optimizing process control systems.</w:t>
      </w:r>
    </w:p>
    <w:p w14:paraId="2DF9D26E" w14:textId="77777777" w:rsidR="00F22A01" w:rsidRPr="00F22A01" w:rsidRDefault="00F22A01" w:rsidP="00F22A01">
      <w:pPr>
        <w:pStyle w:val="ListBullet"/>
      </w:pPr>
      <w:r w:rsidRPr="00F22A01">
        <w:t>Professional accreditation or active membership in recognised engineering institutions, with a preference for credentials in chemical or process engineering.</w:t>
      </w:r>
    </w:p>
    <w:p w14:paraId="0EDB4D18" w14:textId="77777777" w:rsidR="00B71746" w:rsidRPr="006D3868" w:rsidRDefault="00B71746" w:rsidP="00B71746">
      <w:pPr>
        <w:rPr>
          <w:lang w:eastAsia="en-GB"/>
        </w:rPr>
      </w:pPr>
    </w:p>
    <w:p w14:paraId="61BBFC3D" w14:textId="77777777" w:rsidR="006F70C9" w:rsidRPr="006D3868" w:rsidRDefault="006F70C9" w:rsidP="006F70C9">
      <w:pPr>
        <w:shd w:val="clear" w:color="auto" w:fill="FFFFFF"/>
        <w:spacing w:after="150" w:line="240" w:lineRule="auto"/>
        <w:rPr>
          <w:rFonts w:eastAsia="Times New Roman" w:cstheme="minorHAnsi"/>
          <w:lang w:eastAsia="en-GB"/>
        </w:rPr>
      </w:pPr>
      <w:r w:rsidRPr="006D3868">
        <w:rPr>
          <w:rFonts w:eastAsia="Times New Roman" w:cstheme="minorHAnsi"/>
          <w:b/>
          <w:bCs/>
          <w:lang w:eastAsia="en-GB"/>
        </w:rPr>
        <w:t>Benefits:</w:t>
      </w:r>
    </w:p>
    <w:p w14:paraId="03C89F48" w14:textId="077F019F" w:rsidR="006F70C9" w:rsidRPr="006D3868" w:rsidRDefault="006F70C9" w:rsidP="006F70C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6D3868">
        <w:rPr>
          <w:rFonts w:eastAsia="Times New Roman" w:cstheme="minorHAnsi"/>
          <w:lang w:eastAsia="en-GB"/>
        </w:rPr>
        <w:t>Competitive salary</w:t>
      </w:r>
    </w:p>
    <w:p w14:paraId="42934EF2" w14:textId="77777777" w:rsidR="006F70C9" w:rsidRPr="006D3868" w:rsidRDefault="006F70C9" w:rsidP="006F70C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6D3868">
        <w:rPr>
          <w:rFonts w:eastAsia="Times New Roman" w:cstheme="minorHAnsi"/>
          <w:lang w:eastAsia="en-GB"/>
        </w:rPr>
        <w:t>25 Days annual leave and 8 flexible bank holidays</w:t>
      </w:r>
    </w:p>
    <w:p w14:paraId="28485FD3" w14:textId="77777777" w:rsidR="006F70C9" w:rsidRPr="006D3868" w:rsidRDefault="006F70C9" w:rsidP="006F70C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6D3868">
        <w:rPr>
          <w:rFonts w:eastAsia="Times New Roman" w:cstheme="minorHAnsi"/>
          <w:lang w:eastAsia="en-GB"/>
        </w:rPr>
        <w:t>Private Medical Healthcare</w:t>
      </w:r>
    </w:p>
    <w:p w14:paraId="7B90E72F" w14:textId="2E6DEF1A" w:rsidR="006F70C9" w:rsidRPr="006D3868" w:rsidRDefault="006F70C9" w:rsidP="006F70C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6D3868">
        <w:rPr>
          <w:rFonts w:eastAsia="Times New Roman" w:cstheme="minorHAnsi"/>
          <w:lang w:eastAsia="en-GB"/>
        </w:rPr>
        <w:t xml:space="preserve">Cycle to work </w:t>
      </w:r>
      <w:r w:rsidR="008236C1" w:rsidRPr="006D3868">
        <w:rPr>
          <w:rFonts w:eastAsia="Times New Roman" w:cstheme="minorHAnsi"/>
          <w:lang w:eastAsia="en-GB"/>
        </w:rPr>
        <w:t>scheme</w:t>
      </w:r>
    </w:p>
    <w:p w14:paraId="542FD75C" w14:textId="147F8F23" w:rsidR="006D3868" w:rsidRPr="006D3868" w:rsidRDefault="006F70C9" w:rsidP="006D386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6D3868">
        <w:rPr>
          <w:rFonts w:eastAsia="Times New Roman" w:cstheme="minorHAnsi"/>
          <w:lang w:eastAsia="en-GB"/>
        </w:rPr>
        <w:t>Professional development opportunities and support</w:t>
      </w:r>
    </w:p>
    <w:p w14:paraId="40CDF082" w14:textId="7CA2F0A7" w:rsidR="006F70C9" w:rsidRPr="006D3868" w:rsidRDefault="006F70C9" w:rsidP="006F70C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6D3868">
        <w:rPr>
          <w:rFonts w:eastAsia="Times New Roman" w:cstheme="minorHAnsi"/>
          <w:lang w:eastAsia="en-GB"/>
        </w:rPr>
        <w:t>Professional fees paid for by the company</w:t>
      </w:r>
    </w:p>
    <w:p w14:paraId="37908DFC" w14:textId="11F726B0" w:rsidR="006F70C9" w:rsidRPr="006D3868" w:rsidRDefault="006F70C9" w:rsidP="006F70C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6D3868">
        <w:rPr>
          <w:rFonts w:eastAsia="Times New Roman" w:cstheme="minorHAnsi"/>
          <w:lang w:eastAsia="en-GB"/>
        </w:rPr>
        <w:t>Company social events and team building days</w:t>
      </w:r>
    </w:p>
    <w:p w14:paraId="3FA3CAEC" w14:textId="5193F6B1" w:rsidR="006F70C9" w:rsidRPr="006D3868" w:rsidRDefault="006F70C9" w:rsidP="006F70C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6D3868">
        <w:rPr>
          <w:rFonts w:eastAsia="Times New Roman" w:cstheme="minorHAnsi"/>
          <w:lang w:eastAsia="en-GB"/>
        </w:rPr>
        <w:t>On-site parking with EV charging points available to staff</w:t>
      </w:r>
    </w:p>
    <w:p w14:paraId="6AF14B78" w14:textId="60A28331" w:rsidR="00DE0F00" w:rsidRPr="006F70C9" w:rsidRDefault="00DE0F00" w:rsidP="00DE0F0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39A0AC8" w14:textId="52D45F63" w:rsidR="00DE0F00" w:rsidRPr="006F70C9" w:rsidRDefault="00DE0F00" w:rsidP="00DE0F0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F70C9">
        <w:rPr>
          <w:rFonts w:asciiTheme="minorHAnsi" w:hAnsiTheme="minorHAnsi" w:cstheme="minorHAnsi"/>
          <w:color w:val="auto"/>
          <w:sz w:val="22"/>
          <w:szCs w:val="22"/>
        </w:rPr>
        <w:t xml:space="preserve">To apply please send a full CV and covering letter to </w:t>
      </w:r>
      <w:hyperlink r:id="rId8" w:history="1">
        <w:r w:rsidRPr="006F70C9">
          <w:rPr>
            <w:rStyle w:val="Hyperlink"/>
            <w:rFonts w:asciiTheme="minorHAnsi" w:hAnsiTheme="minorHAnsi" w:cstheme="minorHAnsi"/>
            <w:color w:val="0E6237" w:themeColor="accent1" w:themeShade="BF"/>
            <w:sz w:val="22"/>
            <w:szCs w:val="22"/>
          </w:rPr>
          <w:t>jobs@greencatrenewables.co.uk</w:t>
        </w:r>
      </w:hyperlink>
      <w:r w:rsidRPr="006F70C9">
        <w:rPr>
          <w:rFonts w:asciiTheme="minorHAnsi" w:hAnsiTheme="minorHAnsi" w:cstheme="minorHAnsi"/>
          <w:color w:val="auto"/>
          <w:sz w:val="22"/>
          <w:szCs w:val="22"/>
        </w:rPr>
        <w:t xml:space="preserve"> .</w:t>
      </w:r>
      <w:r w:rsidR="006F07D1" w:rsidRPr="006F70C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DC370AA" w14:textId="77777777" w:rsidR="00DE0F00" w:rsidRPr="006F70C9" w:rsidRDefault="00DE0F00" w:rsidP="008F5B14">
      <w:pPr>
        <w:pStyle w:val="ListBullet"/>
        <w:numPr>
          <w:ilvl w:val="0"/>
          <w:numId w:val="0"/>
        </w:numPr>
        <w:spacing w:after="60"/>
        <w:ind w:left="284" w:hanging="284"/>
        <w:rPr>
          <w:rFonts w:cstheme="minorHAnsi"/>
        </w:rPr>
      </w:pPr>
    </w:p>
    <w:p w14:paraId="6CA8CCDB" w14:textId="77777777" w:rsidR="00F82D91" w:rsidRPr="006F70C9" w:rsidRDefault="00F82D91" w:rsidP="00C6295E">
      <w:pPr>
        <w:pStyle w:val="BodyText"/>
        <w:spacing w:after="0"/>
        <w:rPr>
          <w:rFonts w:cstheme="minorHAnsi"/>
        </w:rPr>
      </w:pPr>
    </w:p>
    <w:p w14:paraId="533ADBC3" w14:textId="57072764" w:rsidR="00CB206A" w:rsidRPr="006F70C9" w:rsidRDefault="00CB206A" w:rsidP="004622AB">
      <w:pPr>
        <w:pStyle w:val="BodyText"/>
        <w:rPr>
          <w:rFonts w:cstheme="minorHAnsi"/>
        </w:rPr>
      </w:pPr>
    </w:p>
    <w:sectPr w:rsidR="00CB206A" w:rsidRPr="006F70C9" w:rsidSect="00512E03">
      <w:headerReference w:type="default" r:id="rId9"/>
      <w:footerReference w:type="default" r:id="rId10"/>
      <w:headerReference w:type="first" r:id="rId11"/>
      <w:pgSz w:w="11906" w:h="16838" w:code="9"/>
      <w:pgMar w:top="720" w:right="720" w:bottom="720" w:left="720" w:header="737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2AE3B" w14:textId="77777777" w:rsidR="00384007" w:rsidRDefault="00384007" w:rsidP="00DF48B1">
      <w:pPr>
        <w:spacing w:line="240" w:lineRule="auto"/>
      </w:pPr>
      <w:r>
        <w:separator/>
      </w:r>
    </w:p>
  </w:endnote>
  <w:endnote w:type="continuationSeparator" w:id="0">
    <w:p w14:paraId="798AD8CA" w14:textId="77777777" w:rsidR="00384007" w:rsidRDefault="00384007" w:rsidP="00DF48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CF2C8" w14:textId="77777777" w:rsidR="00213A26" w:rsidRPr="000C6CD4" w:rsidRDefault="000C6CD4" w:rsidP="000C6CD4">
    <w:pPr>
      <w:jc w:val="right"/>
      <w:rPr>
        <w:rFonts w:asciiTheme="majorHAnsi" w:hAnsiTheme="majorHAnsi" w:cstheme="majorHAnsi"/>
        <w:color w:val="13844A" w:themeColor="accent1"/>
      </w:rPr>
    </w:pPr>
    <w:r w:rsidRPr="000C6CD4">
      <w:rPr>
        <w:rFonts w:asciiTheme="majorHAnsi" w:hAnsiTheme="majorHAnsi" w:cstheme="majorHAnsi"/>
        <w:color w:val="13844A" w:themeColor="accent1"/>
      </w:rPr>
      <w:t>www.greencatrenewables.co.uk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FC974" w14:textId="77777777" w:rsidR="00384007" w:rsidRPr="00BA28E2" w:rsidRDefault="00384007" w:rsidP="00547975">
      <w:pPr>
        <w:tabs>
          <w:tab w:val="left" w:leader="underscore" w:pos="567"/>
        </w:tabs>
        <w:spacing w:before="170" w:after="113" w:line="240" w:lineRule="auto"/>
        <w:rPr>
          <w:rFonts w:asciiTheme="majorHAnsi" w:hAnsiTheme="majorHAnsi" w:cstheme="majorHAnsi"/>
          <w:b/>
          <w:bCs/>
          <w:spacing w:val="-40"/>
          <w:position w:val="6"/>
        </w:rPr>
      </w:pPr>
      <w:r w:rsidRPr="00BA28E2">
        <w:rPr>
          <w:rFonts w:asciiTheme="majorHAnsi" w:hAnsiTheme="majorHAnsi" w:cstheme="majorHAnsi"/>
          <w:b/>
          <w:bCs/>
          <w:color w:val="C6B77D" w:themeColor="accent3"/>
          <w:spacing w:val="-40"/>
        </w:rPr>
        <w:t>————</w:t>
      </w:r>
    </w:p>
  </w:footnote>
  <w:footnote w:type="continuationSeparator" w:id="0">
    <w:p w14:paraId="15845CD8" w14:textId="77777777" w:rsidR="00384007" w:rsidRDefault="00384007" w:rsidP="00DF48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8A6CF" w14:textId="77777777" w:rsidR="000C6CD4" w:rsidRDefault="000C6CD4">
    <w:pPr>
      <w:pStyle w:val="Header"/>
    </w:pPr>
    <w:r>
      <w:rPr>
        <w:noProof/>
      </w:rPr>
      <w:drawing>
        <wp:anchor distT="0" distB="0" distL="540385" distR="114300" simplePos="0" relativeHeight="251658240" behindDoc="0" locked="1" layoutInCell="1" allowOverlap="1" wp14:anchorId="775A219F" wp14:editId="57C8D8E8">
          <wp:simplePos x="614363" y="614363"/>
          <wp:positionH relativeFrom="column">
            <wp:align>right</wp:align>
          </wp:positionH>
          <wp:positionV relativeFrom="page">
            <wp:posOffset>615950</wp:posOffset>
          </wp:positionV>
          <wp:extent cx="1152000" cy="356400"/>
          <wp:effectExtent l="0" t="0" r="0" b="5715"/>
          <wp:wrapSquare wrapText="bothSides"/>
          <wp:docPr id="4" name="Picture 4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outdoor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1DD54" w14:textId="77777777" w:rsidR="001E27C2" w:rsidRDefault="001E27C2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4F3617C5" wp14:editId="00C2894F">
          <wp:simplePos x="0" y="0"/>
          <wp:positionH relativeFrom="column">
            <wp:align>right</wp:align>
          </wp:positionH>
          <wp:positionV relativeFrom="page">
            <wp:posOffset>612140</wp:posOffset>
          </wp:positionV>
          <wp:extent cx="882000" cy="1137600"/>
          <wp:effectExtent l="0" t="0" r="0" b="5715"/>
          <wp:wrapNone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000" cy="11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654A5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5EEFD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2CC61364"/>
    <w:lvl w:ilvl="0">
      <w:start w:val="1"/>
      <w:numFmt w:val="bullet"/>
      <w:lvlText w:val="&gt;"/>
      <w:lvlJc w:val="left"/>
      <w:pPr>
        <w:ind w:left="926" w:hanging="360"/>
      </w:pPr>
      <w:rPr>
        <w:rFonts w:ascii="Calibri Light" w:hAnsi="Calibri Light" w:cs="Calibri Light" w:hint="default"/>
        <w:color w:val="C6B77D" w:themeColor="accent3"/>
      </w:rPr>
    </w:lvl>
  </w:abstractNum>
  <w:abstractNum w:abstractNumId="3" w15:restartNumberingAfterBreak="0">
    <w:nsid w:val="FFFFFF83"/>
    <w:multiLevelType w:val="singleLevel"/>
    <w:tmpl w:val="5532CAAE"/>
    <w:lvl w:ilvl="0">
      <w:start w:val="1"/>
      <w:numFmt w:val="bullet"/>
      <w:lvlText w:val="○"/>
      <w:lvlJc w:val="left"/>
      <w:pPr>
        <w:ind w:left="643" w:hanging="360"/>
      </w:pPr>
      <w:rPr>
        <w:rFonts w:ascii="Calibri Light" w:hAnsi="Calibri Light" w:cs="Calibri Light" w:hint="default"/>
        <w:color w:val="C6B77D" w:themeColor="accent3"/>
      </w:rPr>
    </w:lvl>
  </w:abstractNum>
  <w:abstractNum w:abstractNumId="4" w15:restartNumberingAfterBreak="0">
    <w:nsid w:val="FFFFFF88"/>
    <w:multiLevelType w:val="singleLevel"/>
    <w:tmpl w:val="8FECF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98B83E96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cs="Arial" w:hint="default"/>
        <w:color w:val="C6B77D" w:themeColor="accent3"/>
      </w:rPr>
    </w:lvl>
  </w:abstractNum>
  <w:abstractNum w:abstractNumId="6" w15:restartNumberingAfterBreak="0">
    <w:nsid w:val="0AB2118A"/>
    <w:multiLevelType w:val="hybridMultilevel"/>
    <w:tmpl w:val="125CD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46553"/>
    <w:multiLevelType w:val="hybridMultilevel"/>
    <w:tmpl w:val="EC066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523D8"/>
    <w:multiLevelType w:val="multilevel"/>
    <w:tmpl w:val="B64E8768"/>
    <w:numStyleLink w:val="BulletList"/>
  </w:abstractNum>
  <w:abstractNum w:abstractNumId="9" w15:restartNumberingAfterBreak="0">
    <w:nsid w:val="14A77EF1"/>
    <w:multiLevelType w:val="multilevel"/>
    <w:tmpl w:val="B64E8768"/>
    <w:styleLink w:val="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Arial" w:hAnsi="Arial" w:cs="Arial" w:hint="default"/>
        <w:color w:val="C6B77D" w:themeColor="accent3"/>
      </w:rPr>
    </w:lvl>
    <w:lvl w:ilvl="1">
      <w:start w:val="1"/>
      <w:numFmt w:val="bullet"/>
      <w:pStyle w:val="ListBullet2"/>
      <w:lvlText w:val="o"/>
      <w:lvlJc w:val="left"/>
      <w:pPr>
        <w:ind w:left="567" w:hanging="283"/>
      </w:pPr>
      <w:rPr>
        <w:rFonts w:ascii="Courier New" w:hAnsi="Courier New" w:cs="Courier New" w:hint="default"/>
        <w:color w:val="C6B77D" w:themeColor="accent3"/>
      </w:rPr>
    </w:lvl>
    <w:lvl w:ilvl="2">
      <w:start w:val="1"/>
      <w:numFmt w:val="bullet"/>
      <w:pStyle w:val="ListBullet3"/>
      <w:lvlText w:val="&gt;"/>
      <w:lvlJc w:val="left"/>
      <w:pPr>
        <w:ind w:left="851" w:hanging="284"/>
      </w:pPr>
      <w:rPr>
        <w:rFonts w:ascii="Calibri Light" w:hAnsi="Calibri Light" w:cs="Calibri Light" w:hint="default"/>
        <w:color w:val="C6B77D" w:themeColor="accent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01F51"/>
    <w:multiLevelType w:val="hybridMultilevel"/>
    <w:tmpl w:val="51409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92C1E"/>
    <w:multiLevelType w:val="multilevel"/>
    <w:tmpl w:val="CE8200EA"/>
    <w:numStyleLink w:val="HeadingNumList"/>
  </w:abstractNum>
  <w:abstractNum w:abstractNumId="12" w15:restartNumberingAfterBreak="0">
    <w:nsid w:val="2A7C11BB"/>
    <w:multiLevelType w:val="hybridMultilevel"/>
    <w:tmpl w:val="DC8C7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22968"/>
    <w:multiLevelType w:val="multilevel"/>
    <w:tmpl w:val="77428B86"/>
    <w:styleLink w:val="NumList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CE40487"/>
    <w:multiLevelType w:val="multilevel"/>
    <w:tmpl w:val="A560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CA7776"/>
    <w:multiLevelType w:val="multilevel"/>
    <w:tmpl w:val="CE8200EA"/>
    <w:styleLink w:val="HeadingNumList"/>
    <w:lvl w:ilvl="0">
      <w:start w:val="1"/>
      <w:numFmt w:val="decim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70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3F5216B"/>
    <w:multiLevelType w:val="multilevel"/>
    <w:tmpl w:val="A17C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857E6B"/>
    <w:multiLevelType w:val="multilevel"/>
    <w:tmpl w:val="26F4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F56303"/>
    <w:multiLevelType w:val="hybridMultilevel"/>
    <w:tmpl w:val="55EEF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151C9"/>
    <w:multiLevelType w:val="multilevel"/>
    <w:tmpl w:val="B64E8768"/>
    <w:numStyleLink w:val="BulletList"/>
  </w:abstractNum>
  <w:abstractNum w:abstractNumId="20" w15:restartNumberingAfterBreak="0">
    <w:nsid w:val="78AF1711"/>
    <w:multiLevelType w:val="multilevel"/>
    <w:tmpl w:val="3E90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7713DA"/>
    <w:multiLevelType w:val="hybridMultilevel"/>
    <w:tmpl w:val="6F14D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260262">
    <w:abstractNumId w:val="5"/>
  </w:num>
  <w:num w:numId="2" w16cid:durableId="1022392677">
    <w:abstractNumId w:val="3"/>
  </w:num>
  <w:num w:numId="3" w16cid:durableId="54860398">
    <w:abstractNumId w:val="2"/>
  </w:num>
  <w:num w:numId="4" w16cid:durableId="2028434928">
    <w:abstractNumId w:val="4"/>
  </w:num>
  <w:num w:numId="5" w16cid:durableId="85351778">
    <w:abstractNumId w:val="1"/>
  </w:num>
  <w:num w:numId="6" w16cid:durableId="913053782">
    <w:abstractNumId w:val="0"/>
  </w:num>
  <w:num w:numId="7" w16cid:durableId="1201282878">
    <w:abstractNumId w:val="13"/>
  </w:num>
  <w:num w:numId="8" w16cid:durableId="1221211550">
    <w:abstractNumId w:val="15"/>
  </w:num>
  <w:num w:numId="9" w16cid:durableId="14170953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9854585">
    <w:abstractNumId w:val="9"/>
  </w:num>
  <w:num w:numId="11" w16cid:durableId="18782778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638580">
    <w:abstractNumId w:val="19"/>
  </w:num>
  <w:num w:numId="13" w16cid:durableId="220409828">
    <w:abstractNumId w:val="8"/>
  </w:num>
  <w:num w:numId="14" w16cid:durableId="1617903989">
    <w:abstractNumId w:val="11"/>
  </w:num>
  <w:num w:numId="15" w16cid:durableId="798647762">
    <w:abstractNumId w:val="7"/>
  </w:num>
  <w:num w:numId="16" w16cid:durableId="1799058286">
    <w:abstractNumId w:val="21"/>
  </w:num>
  <w:num w:numId="17" w16cid:durableId="1893614243">
    <w:abstractNumId w:val="12"/>
  </w:num>
  <w:num w:numId="18" w16cid:durableId="1000087607">
    <w:abstractNumId w:val="6"/>
  </w:num>
  <w:num w:numId="19" w16cid:durableId="1820532222">
    <w:abstractNumId w:val="17"/>
  </w:num>
  <w:num w:numId="20" w16cid:durableId="1384210875">
    <w:abstractNumId w:val="20"/>
  </w:num>
  <w:num w:numId="21" w16cid:durableId="93211668">
    <w:abstractNumId w:val="14"/>
  </w:num>
  <w:num w:numId="22" w16cid:durableId="1670987479">
    <w:abstractNumId w:val="16"/>
  </w:num>
  <w:num w:numId="23" w16cid:durableId="161287304">
    <w:abstractNumId w:val="18"/>
  </w:num>
  <w:num w:numId="24" w16cid:durableId="318268912">
    <w:abstractNumId w:val="10"/>
  </w:num>
  <w:num w:numId="25" w16cid:durableId="7871165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91"/>
    <w:rsid w:val="00003529"/>
    <w:rsid w:val="000469B9"/>
    <w:rsid w:val="000613FE"/>
    <w:rsid w:val="00066BFA"/>
    <w:rsid w:val="000729E6"/>
    <w:rsid w:val="000A3D76"/>
    <w:rsid w:val="000C6CD4"/>
    <w:rsid w:val="000D131E"/>
    <w:rsid w:val="000F78D1"/>
    <w:rsid w:val="001027F5"/>
    <w:rsid w:val="001214F6"/>
    <w:rsid w:val="001309CB"/>
    <w:rsid w:val="001C36CA"/>
    <w:rsid w:val="001C5DDB"/>
    <w:rsid w:val="001D5607"/>
    <w:rsid w:val="001E27C2"/>
    <w:rsid w:val="001F3018"/>
    <w:rsid w:val="001F50FC"/>
    <w:rsid w:val="001F597E"/>
    <w:rsid w:val="00206BB6"/>
    <w:rsid w:val="00213A26"/>
    <w:rsid w:val="00214153"/>
    <w:rsid w:val="00224F47"/>
    <w:rsid w:val="00225F50"/>
    <w:rsid w:val="002465BE"/>
    <w:rsid w:val="00263E23"/>
    <w:rsid w:val="00274E96"/>
    <w:rsid w:val="002D1852"/>
    <w:rsid w:val="002F0B89"/>
    <w:rsid w:val="003041ED"/>
    <w:rsid w:val="00305696"/>
    <w:rsid w:val="00344159"/>
    <w:rsid w:val="003479A0"/>
    <w:rsid w:val="00354CA6"/>
    <w:rsid w:val="00384007"/>
    <w:rsid w:val="003876E9"/>
    <w:rsid w:val="003B049D"/>
    <w:rsid w:val="003C30EA"/>
    <w:rsid w:val="003D5AFE"/>
    <w:rsid w:val="003E5CDF"/>
    <w:rsid w:val="00401BD7"/>
    <w:rsid w:val="004064F2"/>
    <w:rsid w:val="00412910"/>
    <w:rsid w:val="00451134"/>
    <w:rsid w:val="0045196C"/>
    <w:rsid w:val="004564F3"/>
    <w:rsid w:val="004622AB"/>
    <w:rsid w:val="00467612"/>
    <w:rsid w:val="00481CDD"/>
    <w:rsid w:val="00486FD6"/>
    <w:rsid w:val="00492591"/>
    <w:rsid w:val="004B58D3"/>
    <w:rsid w:val="004C5D88"/>
    <w:rsid w:val="004C71B7"/>
    <w:rsid w:val="00512E03"/>
    <w:rsid w:val="00547975"/>
    <w:rsid w:val="00551408"/>
    <w:rsid w:val="00571E47"/>
    <w:rsid w:val="005A3CAF"/>
    <w:rsid w:val="005B3D48"/>
    <w:rsid w:val="005E4893"/>
    <w:rsid w:val="005E496F"/>
    <w:rsid w:val="00623DEC"/>
    <w:rsid w:val="00626D66"/>
    <w:rsid w:val="00631822"/>
    <w:rsid w:val="0063219C"/>
    <w:rsid w:val="00632502"/>
    <w:rsid w:val="00655A00"/>
    <w:rsid w:val="00662745"/>
    <w:rsid w:val="006B1687"/>
    <w:rsid w:val="006B2CA4"/>
    <w:rsid w:val="006C34FC"/>
    <w:rsid w:val="006C534A"/>
    <w:rsid w:val="006D3868"/>
    <w:rsid w:val="006F07D1"/>
    <w:rsid w:val="006F704A"/>
    <w:rsid w:val="006F70C9"/>
    <w:rsid w:val="006F713F"/>
    <w:rsid w:val="007036BD"/>
    <w:rsid w:val="00712370"/>
    <w:rsid w:val="007129BD"/>
    <w:rsid w:val="007130F3"/>
    <w:rsid w:val="00734EE6"/>
    <w:rsid w:val="00743157"/>
    <w:rsid w:val="0078455F"/>
    <w:rsid w:val="0079567C"/>
    <w:rsid w:val="007A69C7"/>
    <w:rsid w:val="007C20F4"/>
    <w:rsid w:val="007C7CB5"/>
    <w:rsid w:val="007F7F95"/>
    <w:rsid w:val="008050F5"/>
    <w:rsid w:val="008062E5"/>
    <w:rsid w:val="00810A28"/>
    <w:rsid w:val="008236C1"/>
    <w:rsid w:val="0083753B"/>
    <w:rsid w:val="00845A02"/>
    <w:rsid w:val="008849AE"/>
    <w:rsid w:val="00890212"/>
    <w:rsid w:val="008B257D"/>
    <w:rsid w:val="008C323C"/>
    <w:rsid w:val="008D0B68"/>
    <w:rsid w:val="008F5B14"/>
    <w:rsid w:val="0090419D"/>
    <w:rsid w:val="009069D4"/>
    <w:rsid w:val="009162BE"/>
    <w:rsid w:val="009227CB"/>
    <w:rsid w:val="009457A8"/>
    <w:rsid w:val="00945AB6"/>
    <w:rsid w:val="009514C4"/>
    <w:rsid w:val="0096742B"/>
    <w:rsid w:val="00982DB8"/>
    <w:rsid w:val="009A575E"/>
    <w:rsid w:val="009C2B52"/>
    <w:rsid w:val="009D53EF"/>
    <w:rsid w:val="00A5485E"/>
    <w:rsid w:val="00A7792B"/>
    <w:rsid w:val="00A8714D"/>
    <w:rsid w:val="00AA5653"/>
    <w:rsid w:val="00AB43EB"/>
    <w:rsid w:val="00AC7F54"/>
    <w:rsid w:val="00AE707D"/>
    <w:rsid w:val="00B03083"/>
    <w:rsid w:val="00B1413E"/>
    <w:rsid w:val="00B522D4"/>
    <w:rsid w:val="00B6296C"/>
    <w:rsid w:val="00B71746"/>
    <w:rsid w:val="00B73019"/>
    <w:rsid w:val="00BA28E2"/>
    <w:rsid w:val="00BA436C"/>
    <w:rsid w:val="00BC24DD"/>
    <w:rsid w:val="00BC7B6C"/>
    <w:rsid w:val="00BE1A8B"/>
    <w:rsid w:val="00C05915"/>
    <w:rsid w:val="00C11B8D"/>
    <w:rsid w:val="00C6295E"/>
    <w:rsid w:val="00C862D6"/>
    <w:rsid w:val="00C90544"/>
    <w:rsid w:val="00CA2414"/>
    <w:rsid w:val="00CA33E2"/>
    <w:rsid w:val="00CB05EE"/>
    <w:rsid w:val="00CB206A"/>
    <w:rsid w:val="00CF0A60"/>
    <w:rsid w:val="00CF6FCA"/>
    <w:rsid w:val="00D232A9"/>
    <w:rsid w:val="00D25FB8"/>
    <w:rsid w:val="00D45004"/>
    <w:rsid w:val="00D83BF3"/>
    <w:rsid w:val="00D9414E"/>
    <w:rsid w:val="00DB2BF8"/>
    <w:rsid w:val="00DC2BF7"/>
    <w:rsid w:val="00DE0F00"/>
    <w:rsid w:val="00DF19EB"/>
    <w:rsid w:val="00DF48B1"/>
    <w:rsid w:val="00E01CA0"/>
    <w:rsid w:val="00E05E7A"/>
    <w:rsid w:val="00E12B64"/>
    <w:rsid w:val="00E259E3"/>
    <w:rsid w:val="00E3587B"/>
    <w:rsid w:val="00E52B3C"/>
    <w:rsid w:val="00E56199"/>
    <w:rsid w:val="00E62EB0"/>
    <w:rsid w:val="00E862A2"/>
    <w:rsid w:val="00EB338A"/>
    <w:rsid w:val="00EB5BCD"/>
    <w:rsid w:val="00EC03EC"/>
    <w:rsid w:val="00EC5A03"/>
    <w:rsid w:val="00ED2CF5"/>
    <w:rsid w:val="00EE4E0C"/>
    <w:rsid w:val="00F00930"/>
    <w:rsid w:val="00F02265"/>
    <w:rsid w:val="00F05E26"/>
    <w:rsid w:val="00F22A01"/>
    <w:rsid w:val="00F348EA"/>
    <w:rsid w:val="00F361E9"/>
    <w:rsid w:val="00F4714F"/>
    <w:rsid w:val="00F61DBD"/>
    <w:rsid w:val="00F82D91"/>
    <w:rsid w:val="00F95308"/>
    <w:rsid w:val="00FA4587"/>
    <w:rsid w:val="00FA7FAD"/>
    <w:rsid w:val="00FD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8F3A6"/>
  <w15:chartTrackingRefBased/>
  <w15:docId w15:val="{49AEF124-8B3D-47A2-A192-33F9F8AD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9" w:qFormat="1"/>
    <w:lsdException w:name="List Number" w:uiPriority="29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9" w:qFormat="1"/>
    <w:lsdException w:name="List Bullet 3" w:uiPriority="19" w:qFormat="1"/>
    <w:lsdException w:name="List Bullet 4" w:semiHidden="1"/>
    <w:lsdException w:name="List Bullet 5" w:semiHidden="1"/>
    <w:lsdException w:name="List Number 2" w:uiPriority="29" w:qFormat="1"/>
    <w:lsdException w:name="List Number 3" w:uiPriority="29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BE1A8B"/>
  </w:style>
  <w:style w:type="paragraph" w:styleId="Heading1">
    <w:name w:val="heading 1"/>
    <w:basedOn w:val="Normal"/>
    <w:next w:val="BodyText"/>
    <w:link w:val="Heading1Char"/>
    <w:uiPriority w:val="9"/>
    <w:qFormat/>
    <w:rsid w:val="00ED2CF5"/>
    <w:pPr>
      <w:keepNext/>
      <w:keepLines/>
      <w:spacing w:before="113"/>
      <w:outlineLvl w:val="0"/>
    </w:pPr>
    <w:rPr>
      <w:rFonts w:asciiTheme="majorHAnsi" w:eastAsiaTheme="majorEastAsia" w:hAnsiTheme="majorHAnsi" w:cstheme="majorBidi"/>
      <w:b/>
      <w:color w:val="000000" w:themeColor="text2"/>
      <w:szCs w:val="52"/>
    </w:rPr>
  </w:style>
  <w:style w:type="paragraph" w:styleId="Heading2">
    <w:name w:val="heading 2"/>
    <w:basedOn w:val="Normal"/>
    <w:next w:val="BodyText"/>
    <w:link w:val="Heading2Char"/>
    <w:uiPriority w:val="9"/>
    <w:semiHidden/>
    <w:qFormat/>
    <w:rsid w:val="00ED2CF5"/>
    <w:pPr>
      <w:keepNext/>
      <w:keepLines/>
      <w:spacing w:before="113"/>
      <w:outlineLvl w:val="1"/>
    </w:pPr>
    <w:rPr>
      <w:rFonts w:asciiTheme="majorHAnsi" w:eastAsiaTheme="majorEastAsia" w:hAnsiTheme="majorHAnsi" w:cstheme="majorBidi"/>
      <w:color w:val="000000" w:themeColor="text2"/>
      <w:szCs w:val="30"/>
    </w:rPr>
  </w:style>
  <w:style w:type="paragraph" w:styleId="Heading3">
    <w:name w:val="heading 3"/>
    <w:basedOn w:val="Normal"/>
    <w:next w:val="BodyText"/>
    <w:link w:val="Heading3Char"/>
    <w:uiPriority w:val="9"/>
    <w:semiHidden/>
    <w:rsid w:val="00CB206A"/>
    <w:pPr>
      <w:keepNext/>
      <w:keepLines/>
      <w:spacing w:before="170" w:after="170"/>
      <w:outlineLvl w:val="2"/>
    </w:pPr>
    <w:rPr>
      <w:rFonts w:asciiTheme="majorHAnsi" w:eastAsiaTheme="majorEastAsia" w:hAnsiTheme="majorHAnsi" w:cstheme="majorBidi"/>
      <w:color w:val="000000" w:themeColor="text2"/>
    </w:rPr>
  </w:style>
  <w:style w:type="paragraph" w:styleId="Heading4">
    <w:name w:val="heading 4"/>
    <w:basedOn w:val="Normal"/>
    <w:next w:val="BodyText"/>
    <w:link w:val="Heading4Char"/>
    <w:uiPriority w:val="9"/>
    <w:semiHidden/>
    <w:rsid w:val="00CB206A"/>
    <w:pPr>
      <w:keepNext/>
      <w:keepLines/>
      <w:spacing w:before="170" w:after="17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CB206A"/>
    <w:pPr>
      <w:keepNext/>
      <w:keepLines/>
      <w:spacing w:before="17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49"/>
    <w:rsid w:val="00547975"/>
    <w:pPr>
      <w:spacing w:after="40" w:line="216" w:lineRule="auto"/>
      <w:ind w:left="113" w:hanging="113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49"/>
    <w:rsid w:val="00547975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D2CF5"/>
    <w:rPr>
      <w:rFonts w:asciiTheme="majorHAnsi" w:eastAsiaTheme="majorEastAsia" w:hAnsiTheme="majorHAnsi" w:cstheme="majorBidi"/>
      <w:b/>
      <w:color w:val="000000" w:themeColor="text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A8B"/>
    <w:rPr>
      <w:rFonts w:asciiTheme="majorHAnsi" w:eastAsiaTheme="majorEastAsia" w:hAnsiTheme="majorHAnsi" w:cstheme="majorBidi"/>
      <w:color w:val="000000" w:themeColor="text2"/>
      <w:szCs w:val="30"/>
    </w:rPr>
  </w:style>
  <w:style w:type="paragraph" w:styleId="Caption">
    <w:name w:val="caption"/>
    <w:basedOn w:val="Normal"/>
    <w:next w:val="BodyText"/>
    <w:uiPriority w:val="49"/>
    <w:qFormat/>
    <w:rsid w:val="00FA4587"/>
    <w:pPr>
      <w:spacing w:before="170" w:after="170" w:line="220" w:lineRule="atLeast"/>
    </w:pPr>
    <w:rPr>
      <w:iCs/>
      <w:color w:val="404040" w:themeColor="text1" w:themeTint="BF"/>
      <w:sz w:val="18"/>
      <w:szCs w:val="18"/>
    </w:rPr>
  </w:style>
  <w:style w:type="paragraph" w:styleId="TOCHeading">
    <w:name w:val="TOC Heading"/>
    <w:next w:val="Normal"/>
    <w:uiPriority w:val="39"/>
    <w:semiHidden/>
    <w:qFormat/>
    <w:rsid w:val="00401BD7"/>
    <w:pPr>
      <w:spacing w:after="170" w:line="560" w:lineRule="atLeast"/>
    </w:pPr>
    <w:rPr>
      <w:rFonts w:eastAsiaTheme="majorEastAsia" w:cstheme="majorBidi"/>
      <w:color w:val="13844A" w:themeColor="accent1"/>
      <w:sz w:val="52"/>
      <w:szCs w:val="32"/>
    </w:rPr>
  </w:style>
  <w:style w:type="numbering" w:customStyle="1" w:styleId="NumList">
    <w:name w:val="NumList"/>
    <w:uiPriority w:val="99"/>
    <w:rsid w:val="00CF0A60"/>
    <w:pPr>
      <w:numPr>
        <w:numId w:val="7"/>
      </w:numPr>
    </w:pPr>
  </w:style>
  <w:style w:type="paragraph" w:styleId="ListNumber">
    <w:name w:val="List Number"/>
    <w:basedOn w:val="Normal"/>
    <w:uiPriority w:val="29"/>
    <w:qFormat/>
    <w:rsid w:val="00412910"/>
    <w:pPr>
      <w:numPr>
        <w:numId w:val="7"/>
      </w:numPr>
      <w:spacing w:after="113"/>
      <w:ind w:left="357" w:hanging="357"/>
    </w:pPr>
  </w:style>
  <w:style w:type="paragraph" w:styleId="ListNumber2">
    <w:name w:val="List Number 2"/>
    <w:basedOn w:val="Normal"/>
    <w:uiPriority w:val="29"/>
    <w:qFormat/>
    <w:rsid w:val="00412910"/>
    <w:pPr>
      <w:numPr>
        <w:ilvl w:val="1"/>
        <w:numId w:val="7"/>
      </w:numPr>
      <w:spacing w:after="113"/>
      <w:ind w:left="714" w:hanging="357"/>
    </w:pPr>
  </w:style>
  <w:style w:type="paragraph" w:styleId="ListNumber3">
    <w:name w:val="List Number 3"/>
    <w:basedOn w:val="Normal"/>
    <w:uiPriority w:val="29"/>
    <w:qFormat/>
    <w:rsid w:val="00412910"/>
    <w:pPr>
      <w:numPr>
        <w:ilvl w:val="2"/>
        <w:numId w:val="7"/>
      </w:numPr>
      <w:spacing w:after="113"/>
      <w:ind w:left="1077" w:hanging="357"/>
    </w:pPr>
  </w:style>
  <w:style w:type="paragraph" w:styleId="BodyText">
    <w:name w:val="Body Text"/>
    <w:basedOn w:val="Normal"/>
    <w:link w:val="BodyTextChar"/>
    <w:qFormat/>
    <w:rsid w:val="00DF48B1"/>
    <w:pPr>
      <w:spacing w:after="113"/>
    </w:pPr>
  </w:style>
  <w:style w:type="character" w:customStyle="1" w:styleId="BodyTextChar">
    <w:name w:val="Body Text Char"/>
    <w:basedOn w:val="DefaultParagraphFont"/>
    <w:link w:val="BodyText"/>
    <w:rsid w:val="00DF48B1"/>
    <w:rPr>
      <w:sz w:val="22"/>
    </w:rPr>
  </w:style>
  <w:style w:type="paragraph" w:styleId="Header">
    <w:name w:val="header"/>
    <w:link w:val="HeaderChar"/>
    <w:uiPriority w:val="99"/>
    <w:rsid w:val="00003529"/>
    <w:pPr>
      <w:tabs>
        <w:tab w:val="center" w:pos="4513"/>
        <w:tab w:val="right" w:pos="9026"/>
      </w:tabs>
    </w:pPr>
    <w:rPr>
      <w:color w:val="404040" w:themeColor="text1" w:themeTint="BF"/>
    </w:rPr>
  </w:style>
  <w:style w:type="character" w:customStyle="1" w:styleId="HeaderChar">
    <w:name w:val="Header Char"/>
    <w:basedOn w:val="DefaultParagraphFont"/>
    <w:link w:val="Header"/>
    <w:uiPriority w:val="99"/>
    <w:rsid w:val="00003529"/>
    <w:rPr>
      <w:color w:val="404040" w:themeColor="text1" w:themeTint="BF"/>
    </w:rPr>
  </w:style>
  <w:style w:type="paragraph" w:styleId="Footer">
    <w:name w:val="footer"/>
    <w:link w:val="FooterChar"/>
    <w:uiPriority w:val="99"/>
    <w:rsid w:val="000C6CD4"/>
    <w:pPr>
      <w:tabs>
        <w:tab w:val="right" w:pos="9979"/>
      </w:tabs>
      <w:spacing w:line="220" w:lineRule="atLeast"/>
    </w:pPr>
    <w:rPr>
      <w:color w:val="404040" w:themeColor="text1" w:themeTint="BF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C6CD4"/>
    <w:rPr>
      <w:color w:val="404040" w:themeColor="text1" w:themeTint="BF"/>
      <w:sz w:val="18"/>
    </w:rPr>
  </w:style>
  <w:style w:type="table" w:styleId="TableGrid">
    <w:name w:val="Table Grid"/>
    <w:basedOn w:val="TableNormal"/>
    <w:uiPriority w:val="39"/>
    <w:rsid w:val="005A3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title">
    <w:name w:val="Document title"/>
    <w:next w:val="Documentsubtitle"/>
    <w:semiHidden/>
    <w:qFormat/>
    <w:rsid w:val="00F348EA"/>
    <w:pPr>
      <w:spacing w:after="227" w:line="600" w:lineRule="atLeast"/>
    </w:pPr>
    <w:rPr>
      <w:color w:val="13844A" w:themeColor="accent1"/>
      <w:sz w:val="56"/>
    </w:rPr>
  </w:style>
  <w:style w:type="paragraph" w:customStyle="1" w:styleId="Documentsubtitle">
    <w:name w:val="Document subtitle"/>
    <w:next w:val="BodyText"/>
    <w:semiHidden/>
    <w:qFormat/>
    <w:rsid w:val="00F348EA"/>
    <w:pPr>
      <w:spacing w:line="340" w:lineRule="atLeast"/>
    </w:pPr>
    <w:rPr>
      <w:sz w:val="30"/>
    </w:rPr>
  </w:style>
  <w:style w:type="table" w:customStyle="1" w:styleId="GreenCatTableStyle">
    <w:name w:val="GreenCat Table Style"/>
    <w:basedOn w:val="TableNormal"/>
    <w:uiPriority w:val="99"/>
    <w:rsid w:val="000F78D1"/>
    <w:rPr>
      <w:sz w:val="18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Theme="majorHAnsi" w:hAnsiTheme="majorHAnsi"/>
        <w:b/>
        <w:color w:val="FFFFFF" w:themeColor="background1"/>
        <w:sz w:val="18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nil"/>
          <w:right w:val="single" w:sz="4" w:space="0" w:color="7F7F7F" w:themeColor="text1" w:themeTint="80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13844A" w:themeFill="accent1"/>
      </w:tcPr>
    </w:tblStylePr>
    <w:tblStylePr w:type="firstCol">
      <w:rPr>
        <w:rFonts w:asciiTheme="majorHAnsi" w:hAnsiTheme="majorHAnsi"/>
        <w:b/>
        <w:color w:val="FFFFFF" w:themeColor="background1"/>
        <w:sz w:val="18"/>
      </w:rPr>
      <w:tblPr/>
      <w:tcPr>
        <w:tcBorders>
          <w:insideH w:val="single" w:sz="4" w:space="0" w:color="FFFFFF" w:themeColor="background1"/>
        </w:tcBorders>
        <w:shd w:val="clear" w:color="auto" w:fill="13844A" w:themeFill="accen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BE1A8B"/>
    <w:rPr>
      <w:rFonts w:asciiTheme="majorHAnsi" w:eastAsiaTheme="majorEastAsia" w:hAnsiTheme="majorHAnsi" w:cstheme="majorBidi"/>
      <w:color w:val="000000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A8B"/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ListBullet">
    <w:name w:val="List Bullet"/>
    <w:basedOn w:val="Normal"/>
    <w:uiPriority w:val="19"/>
    <w:qFormat/>
    <w:rsid w:val="00412910"/>
    <w:pPr>
      <w:numPr>
        <w:numId w:val="13"/>
      </w:numPr>
      <w:spacing w:after="113"/>
    </w:pPr>
    <w:rPr>
      <w:kern w:val="22"/>
    </w:rPr>
  </w:style>
  <w:style w:type="paragraph" w:styleId="ListBullet2">
    <w:name w:val="List Bullet 2"/>
    <w:basedOn w:val="Normal"/>
    <w:uiPriority w:val="19"/>
    <w:qFormat/>
    <w:rsid w:val="00412910"/>
    <w:pPr>
      <w:numPr>
        <w:ilvl w:val="1"/>
        <w:numId w:val="13"/>
      </w:numPr>
      <w:tabs>
        <w:tab w:val="num" w:pos="360"/>
      </w:tabs>
      <w:spacing w:after="113"/>
      <w:ind w:left="568" w:hanging="284"/>
    </w:pPr>
  </w:style>
  <w:style w:type="paragraph" w:styleId="ListBullet3">
    <w:name w:val="List Bullet 3"/>
    <w:basedOn w:val="Normal"/>
    <w:uiPriority w:val="19"/>
    <w:qFormat/>
    <w:rsid w:val="00412910"/>
    <w:pPr>
      <w:numPr>
        <w:ilvl w:val="2"/>
        <w:numId w:val="13"/>
      </w:numPr>
      <w:tabs>
        <w:tab w:val="num" w:pos="360"/>
      </w:tabs>
      <w:spacing w:after="113"/>
      <w:ind w:left="0" w:firstLine="0"/>
      <w:contextualSpacing/>
    </w:pPr>
  </w:style>
  <w:style w:type="numbering" w:customStyle="1" w:styleId="HeadingNumList">
    <w:name w:val="HeadingNumList"/>
    <w:uiPriority w:val="99"/>
    <w:rsid w:val="00E05E7A"/>
    <w:pPr>
      <w:numPr>
        <w:numId w:val="8"/>
      </w:numPr>
    </w:pPr>
  </w:style>
  <w:style w:type="numbering" w:customStyle="1" w:styleId="BulletList">
    <w:name w:val="BulletList"/>
    <w:uiPriority w:val="99"/>
    <w:rsid w:val="00481CDD"/>
    <w:pPr>
      <w:numPr>
        <w:numId w:val="10"/>
      </w:numPr>
    </w:pPr>
  </w:style>
  <w:style w:type="character" w:styleId="FootnoteReference">
    <w:name w:val="footnote reference"/>
    <w:basedOn w:val="DefaultParagraphFont"/>
    <w:uiPriority w:val="99"/>
    <w:semiHidden/>
    <w:rsid w:val="00DC2BF7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1A8B"/>
    <w:rPr>
      <w:rFonts w:asciiTheme="majorHAnsi" w:eastAsiaTheme="majorEastAsia" w:hAnsiTheme="majorHAnsi" w:cstheme="majorBidi"/>
      <w:b/>
      <w:color w:val="000000" w:themeColor="text2"/>
    </w:rPr>
  </w:style>
  <w:style w:type="paragraph" w:customStyle="1" w:styleId="Sectionheading">
    <w:name w:val="Section heading"/>
    <w:basedOn w:val="BodyText"/>
    <w:next w:val="BodyText"/>
    <w:uiPriority w:val="9"/>
    <w:semiHidden/>
    <w:qFormat/>
    <w:rsid w:val="00492591"/>
    <w:pPr>
      <w:spacing w:before="170" w:line="560" w:lineRule="atLeast"/>
    </w:pPr>
    <w:rPr>
      <w:color w:val="13844A" w:themeColor="accent1"/>
      <w:sz w:val="52"/>
    </w:rPr>
  </w:style>
  <w:style w:type="paragraph" w:customStyle="1" w:styleId="AppendixHeading1">
    <w:name w:val="Appendix Heading 1"/>
    <w:basedOn w:val="BodyText"/>
    <w:next w:val="BodyText"/>
    <w:uiPriority w:val="10"/>
    <w:semiHidden/>
    <w:qFormat/>
    <w:rsid w:val="007A69C7"/>
    <w:pPr>
      <w:pageBreakBefore/>
      <w:spacing w:before="170" w:line="560" w:lineRule="atLeast"/>
    </w:pPr>
    <w:rPr>
      <w:color w:val="13844A" w:themeColor="accent1"/>
      <w:sz w:val="52"/>
    </w:rPr>
  </w:style>
  <w:style w:type="paragraph" w:styleId="TOC3">
    <w:name w:val="toc 3"/>
    <w:basedOn w:val="Normal"/>
    <w:next w:val="Normal"/>
    <w:autoRedefine/>
    <w:uiPriority w:val="39"/>
    <w:semiHidden/>
    <w:rsid w:val="008062E5"/>
    <w:pPr>
      <w:spacing w:after="170"/>
    </w:pPr>
    <w:rPr>
      <w:rFonts w:asciiTheme="majorHAnsi" w:hAnsiTheme="majorHAnsi"/>
      <w:b/>
      <w:color w:val="13844A" w:themeColor="accent1"/>
    </w:rPr>
  </w:style>
  <w:style w:type="paragraph" w:styleId="TOC1">
    <w:name w:val="toc 1"/>
    <w:basedOn w:val="Normal"/>
    <w:next w:val="Normal"/>
    <w:uiPriority w:val="39"/>
    <w:semiHidden/>
    <w:rsid w:val="009D53EF"/>
    <w:pPr>
      <w:pBdr>
        <w:top w:val="single" w:sz="6" w:space="8" w:color="C6B77D" w:themeColor="accent3"/>
        <w:between w:val="single" w:sz="6" w:space="8" w:color="C6B77D" w:themeColor="accent3"/>
      </w:pBdr>
      <w:tabs>
        <w:tab w:val="right" w:pos="9968"/>
      </w:tabs>
      <w:spacing w:before="170"/>
      <w:ind w:left="907" w:hanging="907"/>
      <w:contextualSpacing/>
    </w:pPr>
    <w:rPr>
      <w:rFonts w:asciiTheme="majorHAnsi" w:hAnsiTheme="majorHAnsi"/>
      <w:b/>
      <w:color w:val="13844A" w:themeColor="accent1"/>
    </w:rPr>
  </w:style>
  <w:style w:type="paragraph" w:styleId="TOC2">
    <w:name w:val="toc 2"/>
    <w:basedOn w:val="Normal"/>
    <w:next w:val="Normal"/>
    <w:autoRedefine/>
    <w:uiPriority w:val="39"/>
    <w:semiHidden/>
    <w:rsid w:val="008062E5"/>
    <w:pPr>
      <w:ind w:left="907" w:hanging="907"/>
    </w:pPr>
  </w:style>
  <w:style w:type="paragraph" w:styleId="TOC4">
    <w:name w:val="toc 4"/>
    <w:basedOn w:val="Normal"/>
    <w:next w:val="Normal"/>
    <w:autoRedefine/>
    <w:uiPriority w:val="39"/>
    <w:semiHidden/>
    <w:rsid w:val="00354CA6"/>
    <w:pPr>
      <w:tabs>
        <w:tab w:val="right" w:pos="9968"/>
      </w:tabs>
      <w:spacing w:before="170" w:after="170"/>
    </w:pPr>
    <w:rPr>
      <w:rFonts w:asciiTheme="majorHAnsi" w:hAnsiTheme="majorHAnsi"/>
      <w:b/>
      <w:color w:val="13844A" w:themeColor="accent1"/>
    </w:rPr>
  </w:style>
  <w:style w:type="character" w:styleId="Hyperlink">
    <w:name w:val="Hyperlink"/>
    <w:basedOn w:val="DefaultParagraphFont"/>
    <w:uiPriority w:val="99"/>
    <w:unhideWhenUsed/>
    <w:rsid w:val="008062E5"/>
    <w:rPr>
      <w:color w:val="13844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213A2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11B8D"/>
    <w:rPr>
      <w:color w:val="808080"/>
    </w:rPr>
  </w:style>
  <w:style w:type="character" w:customStyle="1" w:styleId="DocClientName">
    <w:name w:val="DocClientName"/>
    <w:basedOn w:val="DefaultParagraphFont"/>
    <w:uiPriority w:val="1"/>
    <w:semiHidden/>
    <w:rsid w:val="00274E96"/>
  </w:style>
  <w:style w:type="character" w:customStyle="1" w:styleId="DocReference">
    <w:name w:val="DocReference"/>
    <w:basedOn w:val="DefaultParagraphFont"/>
    <w:uiPriority w:val="1"/>
    <w:semiHidden/>
    <w:rsid w:val="00274E96"/>
  </w:style>
  <w:style w:type="paragraph" w:customStyle="1" w:styleId="DocVersion">
    <w:name w:val="DocVersion"/>
    <w:basedOn w:val="Normal"/>
    <w:next w:val="Normal"/>
    <w:semiHidden/>
    <w:qFormat/>
    <w:rsid w:val="00274E96"/>
  </w:style>
  <w:style w:type="character" w:customStyle="1" w:styleId="DocDate">
    <w:name w:val="DocDate"/>
    <w:basedOn w:val="DefaultParagraphFont"/>
    <w:uiPriority w:val="1"/>
    <w:semiHidden/>
    <w:rsid w:val="00274E96"/>
  </w:style>
  <w:style w:type="paragraph" w:customStyle="1" w:styleId="Default">
    <w:name w:val="Default"/>
    <w:rsid w:val="00DE0F00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467612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6F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F70C9"/>
    <w:rPr>
      <w:b/>
      <w:bCs/>
    </w:rPr>
  </w:style>
  <w:style w:type="character" w:styleId="Emphasis">
    <w:name w:val="Emphasis"/>
    <w:basedOn w:val="DefaultParagraphFont"/>
    <w:uiPriority w:val="20"/>
    <w:qFormat/>
    <w:rsid w:val="006F70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5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greencatrenewables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dinburgh\resourcesforproposals\template\GreenCat%20A4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Cat colour Theme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13844A"/>
      </a:accent1>
      <a:accent2>
        <a:srgbClr val="A6D3A4"/>
      </a:accent2>
      <a:accent3>
        <a:srgbClr val="C6B77D"/>
      </a:accent3>
      <a:accent4>
        <a:srgbClr val="E2DBBE"/>
      </a:accent4>
      <a:accent5>
        <a:srgbClr val="CCCCCC"/>
      </a:accent5>
      <a:accent6>
        <a:srgbClr val="F2F2F2"/>
      </a:accent6>
      <a:hlink>
        <a:srgbClr val="13844A"/>
      </a:hlink>
      <a:folHlink>
        <a:srgbClr val="A6D3A4"/>
      </a:folHlink>
    </a:clrScheme>
    <a:fontScheme name="GreenCat font Them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D241B-79F9-4303-897F-E385A41E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GreenCat A4 Letterhead template</Template>
  <TotalTime>0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Steven Higgs</dc:creator>
  <cp:keywords/>
  <dc:description/>
  <cp:lastModifiedBy>Angelique Dupre</cp:lastModifiedBy>
  <cp:revision>2</cp:revision>
  <cp:lastPrinted>2023-01-20T16:40:00Z</cp:lastPrinted>
  <dcterms:created xsi:type="dcterms:W3CDTF">2024-10-11T12:40:00Z</dcterms:created>
  <dcterms:modified xsi:type="dcterms:W3CDTF">2024-10-11T12:40:00Z</dcterms:modified>
</cp:coreProperties>
</file>